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33" w:type="dxa"/>
          <w:bottom w:w="0" w:type="dxa"/>
          <w:right w:w="108" w:type="dxa"/>
        </w:tblCellMar>
        <w:tblLook w:firstRow="1" w:noVBand="1" w:lastRow="0" w:firstColumn="1" w:lastColumn="0" w:noHBand="0" w:val="04a0"/>
      </w:tblPr>
      <w:tblGrid>
        <w:gridCol w:w="1967"/>
        <w:gridCol w:w="1145"/>
        <w:gridCol w:w="1702"/>
        <w:gridCol w:w="1545"/>
        <w:gridCol w:w="3269"/>
      </w:tblGrid>
      <w:tr>
        <w:trPr>
          <w:trHeight w:val="4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3" w:type="dxa"/>
            </w:tcMar>
            <w:vAlign w:val="center"/>
          </w:tcPr>
          <w:p>
            <w:pPr>
              <w:pStyle w:val="Normal"/>
              <w:rPr/>
            </w:pPr>
            <w:r>
              <w:rPr>
                <w:rFonts w:eastAsia="Times New Roman" w:cs="Times New Roman" w:ascii="Times New Roman" w:hAnsi="Times New Roman"/>
                <w:bCs/>
                <w:color w:val="000000"/>
                <w:lang w:val="sr-RS" w:eastAsia="sr-Latn-CS"/>
              </w:rPr>
              <w:t>ПРЕДМЕТ</w:t>
            </w:r>
            <w:r>
              <w:rPr>
                <w:rFonts w:eastAsia="Times New Roman" w:cs="Times New Roman" w:ascii="Times New Roman" w:hAnsi="Times New Roman"/>
                <w:bCs/>
                <w:color w:val="000000"/>
                <w:lang w:val="sr-CS" w:eastAsia="sr-Latn-CS"/>
              </w:rPr>
              <w:t>:</w:t>
            </w:r>
            <w:r>
              <w:rPr>
                <w:rFonts w:eastAsia="Times New Roman" w:cs="Times New Roman" w:ascii="Times New Roman" w:hAnsi="Times New Roman"/>
                <w:b/>
                <w:bCs/>
                <w:color w:val="000000"/>
                <w:lang w:val="sr-CS" w:eastAsia="sr-Latn-CS"/>
              </w:rPr>
              <w:t xml:space="preserve"> </w:t>
            </w:r>
            <w:r>
              <w:rPr>
                <w:rFonts w:eastAsia="Times New Roman" w:cs="Times New Roman" w:ascii="Times New Roman" w:hAnsi="Times New Roman"/>
                <w:b/>
                <w:bCs/>
                <w:color w:val="000000"/>
                <w:lang w:val="sr-RS" w:eastAsia="sr-Latn-CS"/>
              </w:rPr>
              <w:t xml:space="preserve">Француски језик за </w:t>
            </w:r>
            <w:r>
              <w:rPr>
                <w:rFonts w:eastAsia="Times New Roman" w:cs="Times New Roman" w:ascii="Times New Roman" w:hAnsi="Times New Roman"/>
                <w:b/>
                <w:bCs/>
                <w:color w:val="000000"/>
                <w:lang w:val="sr-Latn-RS" w:eastAsia="sr-Latn-CS"/>
              </w:rPr>
              <w:t>3</w:t>
            </w:r>
            <w:r>
              <w:rPr>
                <w:rFonts w:eastAsia="Times New Roman" w:cs="Times New Roman" w:ascii="Times New Roman" w:hAnsi="Times New Roman"/>
                <w:b/>
                <w:bCs/>
                <w:color w:val="000000"/>
                <w:lang w:val="sr-RS" w:eastAsia="sr-Latn-CS"/>
              </w:rPr>
              <w:t>. разред основне школе</w:t>
            </w:r>
          </w:p>
        </w:tc>
      </w:tr>
      <w:tr>
        <w:trPr>
          <w:trHeight w:val="413" w:hRule="atLeast"/>
        </w:trPr>
        <w:tc>
          <w:tcPr>
            <w:tcW w:w="481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3" w:type="dxa"/>
            </w:tcMar>
            <w:vAlign w:val="center"/>
          </w:tcPr>
          <w:p>
            <w:pPr>
              <w:pStyle w:val="Normal"/>
              <w:rPr/>
            </w:pPr>
            <w:r>
              <w:rPr>
                <w:rFonts w:eastAsia="Times New Roman" w:cs="Times New Roman" w:ascii="Times New Roman" w:hAnsi="Times New Roman"/>
                <w:bCs/>
                <w:color w:val="000000"/>
                <w:lang w:val="sr-RS" w:eastAsia="sr-Latn-CS"/>
              </w:rPr>
              <w:t>УЏБЕНИК:</w:t>
            </w:r>
            <w:r>
              <w:rPr>
                <w:rFonts w:eastAsia="Times New Roman" w:cs="Times New Roman" w:ascii="Times New Roman" w:hAnsi="Times New Roman"/>
                <w:b/>
                <w:bCs/>
                <w:color w:val="000000"/>
                <w:lang w:val="sr-RS" w:eastAsia="sr-Latn-CS"/>
              </w:rPr>
              <w:t xml:space="preserve">   A</w:t>
            </w:r>
            <w:r>
              <w:rPr>
                <w:rFonts w:eastAsia="Times New Roman" w:cs="Times New Roman" w:ascii="Times New Roman" w:hAnsi="Times New Roman"/>
                <w:b/>
                <w:bCs/>
                <w:color w:val="000000"/>
                <w:lang w:val="sr-Latn-RS" w:eastAsia="sr-Latn-CS"/>
              </w:rPr>
              <w:t>lex et Zo</w:t>
            </w:r>
            <w:r>
              <w:rPr>
                <w:rFonts w:eastAsia="Times New Roman" w:cs="Times New Roman" w:ascii="Times New Roman" w:hAnsi="Times New Roman"/>
                <w:b/>
                <w:bCs/>
                <w:color w:val="000000"/>
                <w:lang w:val="fr-FR" w:eastAsia="sr-Latn-CS"/>
              </w:rPr>
              <w:t>é</w:t>
            </w:r>
            <w:r>
              <w:rPr>
                <w:rFonts w:eastAsia="Times New Roman" w:cs="Times New Roman" w:ascii="Times New Roman" w:hAnsi="Times New Roman"/>
                <w:b/>
                <w:bCs/>
                <w:color w:val="000000"/>
                <w:lang w:val="sr-Latn-RS" w:eastAsia="sr-Latn-CS"/>
              </w:rPr>
              <w:t xml:space="preserve"> 2</w:t>
            </w:r>
          </w:p>
        </w:tc>
        <w:tc>
          <w:tcPr>
            <w:tcW w:w="48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3" w:type="dxa"/>
            </w:tcMar>
            <w:vAlign w:val="center"/>
          </w:tcPr>
          <w:p>
            <w:pPr>
              <w:pStyle w:val="Normal"/>
              <w:rPr>
                <w:rFonts w:ascii="Times New Roman" w:hAnsi="Times New Roman" w:eastAsia="Times New Roman" w:cs="Times New Roman"/>
                <w:b/>
                <w:b/>
                <w:bCs/>
                <w:color w:val="000000"/>
                <w:lang w:val="sr-RS" w:eastAsia="sr-Latn-CS"/>
              </w:rPr>
            </w:pPr>
            <w:r>
              <w:rPr>
                <w:rFonts w:eastAsia="Times New Roman" w:cs="Times New Roman" w:ascii="Times New Roman" w:hAnsi="Times New Roman"/>
                <w:bCs/>
                <w:color w:val="000000"/>
                <w:lang w:val="sr-RS" w:eastAsia="sr-Latn-CS"/>
              </w:rPr>
              <w:t xml:space="preserve">ИЗДАВАЧ: </w:t>
            </w:r>
            <w:r>
              <w:rPr>
                <w:rFonts w:eastAsia="Times New Roman" w:cs="Times New Roman" w:ascii="Times New Roman" w:hAnsi="Times New Roman"/>
                <w:b/>
                <w:bCs/>
                <w:color w:val="000000"/>
                <w:lang w:val="sr-RS" w:eastAsia="sr-Latn-CS"/>
              </w:rPr>
              <w:t>Дата Статус</w:t>
            </w:r>
          </w:p>
        </w:tc>
      </w:tr>
      <w:tr>
        <w:trPr>
          <w:trHeight w:val="41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3" w:type="dxa"/>
            </w:tcM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НАСТАВНИК</w:t>
            </w:r>
            <w:r>
              <w:rPr>
                <w:rFonts w:eastAsia="Times New Roman" w:cs="Times New Roman" w:ascii="Times New Roman" w:hAnsi="Times New Roman"/>
                <w:b/>
                <w:bCs/>
                <w:color w:val="000000"/>
                <w:lang w:val="sr-RS" w:eastAsia="sr-Latn-CS"/>
              </w:rPr>
              <w:t xml:space="preserve">: </w:t>
            </w:r>
          </w:p>
        </w:tc>
      </w:tr>
      <w:tr>
        <w:trPr>
          <w:trHeight w:val="411" w:hRule="atLeast"/>
        </w:trPr>
        <w:tc>
          <w:tcPr>
            <w:tcW w:w="311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3" w:type="dxa"/>
            </w:tcMar>
            <w:vAlign w:val="center"/>
          </w:tcPr>
          <w:p>
            <w:pPr>
              <w:pStyle w:val="Normal"/>
              <w:rPr/>
            </w:pPr>
            <w:r>
              <w:rPr>
                <w:rFonts w:eastAsia="Times New Roman" w:cs="Times New Roman" w:ascii="Times New Roman" w:hAnsi="Times New Roman"/>
                <w:bCs/>
                <w:color w:val="000000"/>
                <w:lang w:val="sr-RS" w:eastAsia="sr-Latn-CS"/>
              </w:rPr>
              <w:t>ЧАС БРОЈ</w:t>
            </w:r>
            <w:r>
              <w:rPr>
                <w:rFonts w:eastAsia="Times New Roman" w:cs="Times New Roman" w:ascii="Times New Roman" w:hAnsi="Times New Roman"/>
                <w:b/>
                <w:bCs/>
                <w:color w:val="000000"/>
                <w:lang w:eastAsia="sr-Latn-CS"/>
              </w:rPr>
              <w:t>: 8</w:t>
            </w:r>
          </w:p>
        </w:tc>
        <w:tc>
          <w:tcPr>
            <w:tcW w:w="32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ОДЕЉЕЊЕ</w:t>
            </w:r>
            <w:r>
              <w:rPr>
                <w:rFonts w:eastAsia="Times New Roman" w:cs="Times New Roman" w:ascii="Times New Roman" w:hAnsi="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ДАТУМ</w:t>
            </w:r>
            <w:r>
              <w:rPr>
                <w:rFonts w:eastAsia="Times New Roman" w:cs="Times New Roman" w:ascii="Times New Roman" w:hAnsi="Times New Roman"/>
                <w:b/>
                <w:bCs/>
                <w:color w:val="000000"/>
                <w:lang w:eastAsia="sr-Latn-CS"/>
              </w:rPr>
              <w:t>:</w:t>
            </w:r>
            <w:r>
              <w:rPr>
                <w:rFonts w:eastAsia="Times New Roman" w:cs="Times New Roman" w:ascii="Times New Roman" w:hAnsi="Times New Roman"/>
                <w:b/>
                <w:bCs/>
                <w:color w:val="000000"/>
                <w:lang w:val="sr-RS" w:eastAsia="sr-Latn-CS"/>
              </w:rPr>
              <w:t xml:space="preserve"> </w:t>
            </w:r>
            <w:r>
              <w:rPr>
                <w:rFonts w:eastAsia="Times New Roman" w:cs="Times New Roman" w:ascii="Times New Roman" w:hAnsi="Times New Roman"/>
                <w:b/>
                <w:bCs/>
                <w:color w:val="000000"/>
                <w:lang w:eastAsia="sr-Latn-CS"/>
              </w:rPr>
              <w:t xml:space="preserve"> </w:t>
            </w:r>
          </w:p>
        </w:tc>
      </w:tr>
      <w:tr>
        <w:trPr>
          <w:trHeight w:val="4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3" w:type="dxa"/>
            </w:tcMar>
          </w:tcPr>
          <w:p>
            <w:pPr>
              <w:pStyle w:val="Normal"/>
              <w:rPr/>
            </w:pPr>
            <w:r>
              <w:rPr>
                <w:rFonts w:eastAsia="Times New Roman" w:cs="Times New Roman" w:ascii="Times New Roman" w:hAnsi="Times New Roman"/>
                <w:bCs/>
                <w:color w:val="000000"/>
                <w:lang w:val="sr-CS"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3" w:type="dxa"/>
            </w:tcMar>
          </w:tcPr>
          <w:p>
            <w:pPr>
              <w:pStyle w:val="Normal"/>
              <w:jc w:val="center"/>
              <w:rPr/>
            </w:pPr>
            <w:r>
              <w:rPr>
                <w:rFonts w:eastAsia="Times New Roman" w:cs="Times New Roman" w:ascii="Times New Roman" w:hAnsi="Times New Roman"/>
                <w:b/>
                <w:bCs/>
                <w:color w:val="000000"/>
                <w:sz w:val="24"/>
                <w:szCs w:val="24"/>
                <w:lang w:val="en-US" w:eastAsia="sr-Latn-CS"/>
              </w:rPr>
              <w:t xml:space="preserve"> </w:t>
            </w:r>
            <w:r>
              <w:rPr>
                <w:rFonts w:eastAsia="Times New Roman" w:cs="Times New Roman" w:ascii="Times New Roman" w:hAnsi="Times New Roman"/>
                <w:b/>
                <w:bCs/>
                <w:color w:val="000000"/>
                <w:sz w:val="24"/>
                <w:szCs w:val="24"/>
                <w:lang w:val="sr-RS" w:eastAsia="sr-Latn-CS"/>
              </w:rPr>
              <w:t xml:space="preserve">2. </w:t>
            </w:r>
            <w:r>
              <w:rPr>
                <w:rFonts w:eastAsia="Times New Roman" w:cs="Times New Roman" w:ascii="Times New Roman" w:hAnsi="Times New Roman"/>
                <w:b/>
                <w:bCs/>
                <w:color w:val="000000"/>
                <w:sz w:val="28"/>
                <w:szCs w:val="28"/>
                <w:lang w:val="fr-FR" w:eastAsia="zh-CN" w:bidi="ar-SA"/>
              </w:rPr>
              <w:t>Mes heures</w:t>
            </w:r>
          </w:p>
        </w:tc>
      </w:tr>
      <w:tr>
        <w:trPr>
          <w:trHeight w:val="43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3" w:type="dxa"/>
            </w:tcMar>
          </w:tcPr>
          <w:p>
            <w:pPr>
              <w:pStyle w:val="Normal"/>
              <w:rPr>
                <w:rFonts w:ascii="Times New Roman" w:hAnsi="Times New Roman" w:eastAsia="Times New Roman" w:cs="Times New Roman"/>
                <w:bCs/>
                <w:color w:val="000000"/>
                <w:lang w:val="en-US" w:eastAsia="sr-Latn-CS"/>
              </w:rPr>
            </w:pPr>
            <w:r>
              <w:rPr>
                <w:rFonts w:eastAsia="Times New Roman" w:cs="Times New Roman" w:ascii="Times New Roman" w:hAnsi="Times New Roman"/>
                <w:bCs/>
                <w:color w:val="000000"/>
                <w:lang w:val="sr-CS"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3" w:type="dxa"/>
            </w:tcMar>
          </w:tcPr>
          <w:p>
            <w:pPr>
              <w:pStyle w:val="Normal"/>
              <w:rPr/>
            </w:pPr>
            <w:r>
              <w:rPr>
                <w:rFonts w:eastAsia="Times New Roman" w:cs="Times New Roman" w:ascii="Times New Roman" w:hAnsi="Times New Roman"/>
                <w:b/>
                <w:bCs/>
                <w:color w:val="000000"/>
                <w:lang w:val="sr-Latn-RS" w:eastAsia="sr-Latn-CS"/>
              </w:rPr>
              <w:t xml:space="preserve"> </w:t>
            </w:r>
            <w:r>
              <w:rPr>
                <w:rFonts w:eastAsia="Times New Roman" w:cs="Times New Roman" w:ascii="Times New Roman" w:hAnsi="Times New Roman"/>
                <w:b/>
                <w:bCs/>
                <w:color w:val="000000"/>
                <w:lang w:val="fr-FR" w:eastAsia="zh-CN" w:bidi="ar-SA"/>
              </w:rPr>
              <w:t>Compter jusqu’à 60</w:t>
            </w:r>
          </w:p>
        </w:tc>
      </w:tr>
      <w:tr>
        <w:trPr>
          <w:trHeight w:val="40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3"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Обрада</w:t>
            </w:r>
          </w:p>
        </w:tc>
      </w:tr>
      <w:tr>
        <w:trPr>
          <w:trHeight w:val="52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3"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 xml:space="preserve">Усвајање бројева до 60 у писаном и говорном језику. </w:t>
            </w:r>
          </w:p>
        </w:tc>
      </w:tr>
      <w:tr>
        <w:trPr>
          <w:trHeight w:val="55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RS" w:eastAsia="sr-Latn-CS"/>
              </w:rPr>
              <w:t>Очекивани исходи:</w:t>
            </w:r>
            <w:r>
              <w:rPr>
                <w:rFonts w:eastAsia="Times New Roman" w:cs="Times New Roman" w:ascii="Times New Roman" w:hAnsi="Times New Roman"/>
                <w:bCs/>
                <w:color w:val="000000"/>
                <w:lang w:val="sr-CS" w:eastAsia="sr-Latn-CS"/>
              </w:rPr>
              <w:t xml:space="preserve"> </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3" w:type="dxa"/>
            </w:tcMar>
          </w:tcPr>
          <w:p>
            <w:pPr>
              <w:pStyle w:val="Normal"/>
              <w:spacing w:before="0" w:after="240"/>
              <w:rPr/>
            </w:pPr>
            <w:r>
              <w:rPr>
                <w:rFonts w:eastAsia="Times New Roman" w:cs="Times New Roman" w:ascii="Times New Roman" w:hAnsi="Times New Roman"/>
                <w:color w:val="000000"/>
                <w:szCs w:val="20"/>
                <w:lang w:val="sr-RS"/>
              </w:rPr>
              <w:t>На крају часа, ученик ће бити у стању да:</w:t>
            </w:r>
          </w:p>
          <w:p>
            <w:pPr>
              <w:pStyle w:val="Normal"/>
              <w:spacing w:lineRule="auto" w:line="288" w:before="0" w:after="240"/>
              <w:jc w:val="both"/>
              <w:rPr>
                <w:rFonts w:ascii="Times New Roman" w:hAnsi="Times New Roman" w:eastAsia="Times New Roman" w:cs="Times New Roman"/>
                <w:b w:val="false"/>
                <w:b w:val="false"/>
                <w:i w:val="false"/>
                <w:i w:val="false"/>
                <w:caps w:val="false"/>
                <w:smallCaps w:val="false"/>
                <w:color w:val="000000"/>
                <w:spacing w:val="0"/>
                <w:sz w:val="22"/>
                <w:szCs w:val="22"/>
                <w:lang w:val="sr-RS"/>
              </w:rPr>
            </w:pPr>
            <w:r>
              <w:rPr>
                <w:rFonts w:eastAsia="Times New Roman" w:cs="Times New Roman" w:ascii="Times New Roman" w:hAnsi="Times New Roman"/>
                <w:b w:val="false"/>
                <w:bCs w:val="false"/>
                <w:i/>
                <w:iCs/>
                <w:caps w:val="false"/>
                <w:smallCaps w:val="false"/>
                <w:color w:val="000000"/>
                <w:spacing w:val="0"/>
                <w:sz w:val="22"/>
                <w:szCs w:val="22"/>
                <w:lang w:val="sr-RS"/>
              </w:rPr>
              <w:t xml:space="preserve"> </w:t>
            </w:r>
            <w:r>
              <w:rPr>
                <w:rFonts w:eastAsia="Times New Roman" w:cs="Times New Roman" w:ascii="Times New Roman" w:hAnsi="Times New Roman"/>
                <w:b w:val="false"/>
                <w:bCs w:val="false"/>
                <w:i/>
                <w:iCs/>
                <w:caps w:val="false"/>
                <w:smallCaps w:val="false"/>
                <w:color w:val="000000"/>
                <w:spacing w:val="0"/>
                <w:sz w:val="22"/>
                <w:szCs w:val="22"/>
                <w:lang w:val="sr-Latn-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разуме и саопшти једноставне исказе који се односе на бројеве</w:t>
            </w:r>
          </w:p>
        </w:tc>
      </w:tr>
      <w:tr>
        <w:trPr>
          <w:trHeight w:val="20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3" w:type="dxa"/>
            </w:tcMar>
          </w:tcPr>
          <w:p>
            <w:pPr>
              <w:pStyle w:val="Normal"/>
              <w:rPr>
                <w:rFonts w:ascii="Times New Roman" w:hAnsi="Times New Roman" w:eastAsia="Times New Roman" w:cs="Times New Roman"/>
                <w:bCs/>
                <w:color w:val="000000"/>
                <w:lang w:val="sr-RS" w:eastAsia="sr-Latn-CS"/>
              </w:rPr>
            </w:pPr>
            <w:r>
              <w:rPr>
                <w:rFonts w:eastAsia="Times New Roman" w:cs="Times New Roman" w:ascii="Times New Roman" w:hAnsi="Times New Roman"/>
                <w:bCs/>
                <w:color w:val="000000"/>
                <w:lang w:val="sr-RS"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3"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Комуникација, одговорно учешће у демократском друштву</w:t>
            </w:r>
          </w:p>
        </w:tc>
      </w:tr>
      <w:tr>
        <w:trPr>
          <w:trHeight w:val="390"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Облик рада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3" w:type="dxa"/>
            </w:tcMar>
          </w:tcPr>
          <w:p>
            <w:pPr>
              <w:pStyle w:val="Normal"/>
              <w:rPr/>
            </w:pPr>
            <w:r>
              <w:rPr>
                <w:rFonts w:eastAsia="Times New Roman" w:cs="Times New Roman" w:ascii="Times New Roman" w:hAnsi="Times New Roman"/>
                <w:lang w:val="sr-RS" w:eastAsia="sr-Latn-CS"/>
              </w:rPr>
              <w:t>Фронтални, индивидуални</w:t>
            </w:r>
          </w:p>
        </w:tc>
      </w:tr>
      <w:tr>
        <w:trPr>
          <w:trHeight w:val="59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Наставне методе</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3" w:type="dxa"/>
            </w:tcMar>
          </w:tcPr>
          <w:p>
            <w:pPr>
              <w:pStyle w:val="Normal"/>
              <w:rPr/>
            </w:pPr>
            <w:r>
              <w:rPr>
                <w:rFonts w:eastAsia="Times New Roman" w:cs="Times New Roman" w:ascii="Times New Roman" w:hAnsi="Times New Roman"/>
                <w:lang w:val="sr-RS" w:eastAsia="sr-Latn-CS"/>
              </w:rPr>
              <w:t>Демонстративна, вербална</w:t>
            </w:r>
          </w:p>
        </w:tc>
      </w:tr>
      <w:tr>
        <w:trPr>
          <w:trHeight w:val="67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Наставна средства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3" w:type="dxa"/>
            </w:tcMar>
          </w:tcPr>
          <w:p>
            <w:pPr>
              <w:pStyle w:val="Normal"/>
              <w:rPr/>
            </w:pPr>
            <w:r>
              <w:rPr>
                <w:rFonts w:ascii="Times New Roman" w:hAnsi="Times New Roman"/>
                <w:lang w:val="sr-RS"/>
              </w:rPr>
              <w:t>У</w:t>
            </w:r>
            <w:r>
              <w:rPr>
                <w:rFonts w:ascii="Times New Roman" w:hAnsi="Times New Roman"/>
                <w:lang w:val="sr-CS"/>
              </w:rPr>
              <w:t xml:space="preserve">џбеник, </w:t>
            </w:r>
            <w:r>
              <w:rPr>
                <w:rFonts w:ascii="Times New Roman" w:hAnsi="Times New Roman"/>
                <w:lang w:val="sr-RS"/>
              </w:rPr>
              <w:t>радна свеска,</w:t>
            </w:r>
            <w:r>
              <w:rPr>
                <w:rFonts w:ascii="Times New Roman" w:hAnsi="Times New Roman"/>
                <w:lang w:val="sr-CS"/>
              </w:rPr>
              <w:t xml:space="preserve">  приручник за наставнике,</w:t>
            </w:r>
            <w:r>
              <w:rPr>
                <w:rFonts w:ascii="Times New Roman" w:hAnsi="Times New Roman"/>
                <w:lang w:val="en-US"/>
              </w:rPr>
              <w:t xml:space="preserve"> </w:t>
            </w:r>
            <w:r>
              <w:rPr>
                <w:rFonts w:ascii="Times New Roman" w:hAnsi="Times New Roman"/>
                <w:lang w:val="sr-RS"/>
              </w:rPr>
              <w:t xml:space="preserve">ЦД </w:t>
            </w:r>
          </w:p>
        </w:tc>
      </w:tr>
      <w:tr>
        <w:trPr>
          <w:trHeight w:val="2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Корелација са другим предметима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3"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Математика</w:t>
            </w:r>
          </w:p>
        </w:tc>
      </w:tr>
      <w:tr>
        <w:trPr>
          <w:trHeight w:val="54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3" w:type="dxa"/>
            </w:tcMar>
            <w:vAlign w:val="center"/>
          </w:tcPr>
          <w:p>
            <w:pPr>
              <w:pStyle w:val="Normal"/>
              <w:jc w:val="center"/>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RS" w:eastAsia="sr-Latn-CS"/>
              </w:rPr>
              <w:t>ВРЕМЕНСКА СТРУКТУРА ЧАСА (</w:t>
            </w:r>
            <w:r>
              <w:rPr>
                <w:rFonts w:eastAsia="Times New Roman" w:cs="Times New Roman" w:ascii="Times New Roman" w:hAnsi="Times New Roman"/>
                <w:b/>
                <w:color w:val="000000"/>
                <w:lang w:val="sr-CS" w:eastAsia="sr-Latn-CS"/>
              </w:rPr>
              <w:t>ТОК ЧАСА)</w:t>
            </w:r>
          </w:p>
        </w:tc>
      </w:tr>
      <w:tr>
        <w:trPr>
          <w:trHeight w:val="85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Уводни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 xml:space="preserve">10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3" w:type="dxa"/>
            </w:tcMar>
          </w:tcPr>
          <w:p>
            <w:pPr>
              <w:pStyle w:val="Normal"/>
              <w:jc w:val="both"/>
              <w:rPr/>
            </w:pPr>
            <w:r>
              <w:rPr>
                <w:rFonts w:eastAsia="Times New Roman" w:cs="Times New Roman" w:ascii="Times New Roman" w:hAnsi="Times New Roman"/>
                <w:b/>
                <w:bCs/>
                <w:i/>
                <w:iCs/>
                <w:color w:val="000000"/>
                <w:sz w:val="22"/>
                <w:szCs w:val="20"/>
                <w:lang w:val="sr-Latn-RS" w:eastAsia="en-GB" w:bidi="ar-SA"/>
              </w:rPr>
              <w:t xml:space="preserve"> </w:t>
            </w:r>
            <w:r>
              <w:rPr>
                <w:rFonts w:eastAsia="Times New Roman" w:cs="Times New Roman" w:ascii="Times New Roman" w:hAnsi="Times New Roman"/>
                <w:b w:val="false"/>
                <w:bCs w:val="false"/>
                <w:i w:val="false"/>
                <w:iCs w:val="false"/>
                <w:color w:val="000000"/>
                <w:sz w:val="22"/>
                <w:szCs w:val="22"/>
                <w:u w:val="none"/>
                <w:lang w:val="sr-Latn-RS" w:eastAsia="sr-Latn-CS" w:bidi="ar-SA"/>
              </w:rPr>
              <w:t xml:space="preserve"> </w:t>
            </w: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 </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После уобичајеног поздрављања, наставник на табли исписује цифрама бројеве  8, 52, 10, 4, 37 и 7. Наставник пита ученике на матерњем језику да размисле шта показују ови бројеви. Ученици дају предлоге. Сви одговори си прихватљиви. На крају, уколико нико од ученика не предложи, наставник објашњава да се бројеви односе на број година ликова из уџбеника. (Час бр. 2)</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tc>
      </w:tr>
      <w:tr>
        <w:trPr>
          <w:trHeight w:val="842"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Главни део:</w:t>
            </w:r>
          </w:p>
          <w:p>
            <w:pPr>
              <w:pStyle w:val="Normal"/>
              <w:rPr/>
            </w:pPr>
            <w:r>
              <w:rPr>
                <w:rFonts w:eastAsia="Times New Roman" w:cs="Times New Roman" w:ascii="Times New Roman" w:hAnsi="Times New Roman"/>
                <w:color w:val="000000"/>
                <w:lang w:val="sr-CS" w:eastAsia="sr-Latn-CS"/>
              </w:rPr>
              <w:t xml:space="preserve">( </w:t>
            </w:r>
            <w:r>
              <w:rPr>
                <w:rFonts w:eastAsia="Times New Roman" w:cs="Times New Roman" w:ascii="Times New Roman" w:hAnsi="Times New Roman"/>
                <w:color w:val="000000"/>
                <w:lang w:val="sr-RS" w:eastAsia="sr-Latn-CS"/>
              </w:rPr>
              <w:t>25</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3" w:type="dxa"/>
            </w:tcMar>
          </w:tcPr>
          <w:p>
            <w:pPr>
              <w:pStyle w:val="Normal"/>
              <w:jc w:val="both"/>
              <w:rPr>
                <w:rFonts w:ascii="Times New Roman" w:hAnsi="Times New Roman" w:eastAsia="Times New Roman" w:cs="Times New Roman"/>
                <w:b w:val="false"/>
                <w:b w:val="false"/>
                <w:bCs w:val="false"/>
                <w:color w:val="000000"/>
                <w:sz w:val="22"/>
                <w:szCs w:val="22"/>
                <w:u w:val="single"/>
                <w:lang w:val="sr-RS" w:eastAsia="sr-Latn-CS"/>
              </w:rPr>
            </w:pPr>
            <w:r>
              <w:rPr>
                <w:rFonts w:eastAsia="Times New Roman" w:cs="Times New Roman" w:ascii="Times New Roman" w:hAnsi="Times New Roman"/>
                <w:b w:val="false"/>
                <w:bCs w:val="false"/>
                <w:color w:val="000000"/>
                <w:sz w:val="22"/>
                <w:szCs w:val="22"/>
                <w:u w:val="single"/>
                <w:lang w:val="sr-RS" w:eastAsia="sr-Latn-CS"/>
              </w:rPr>
            </w:r>
          </w:p>
          <w:p>
            <w:pPr>
              <w:pStyle w:val="Normal"/>
              <w:jc w:val="both"/>
              <w:rPr/>
            </w:pPr>
            <w:bookmarkStart w:id="0" w:name="__DdeLink__2989_2361495307"/>
            <w:bookmarkEnd w:id="0"/>
            <w:r>
              <w:rPr>
                <w:rFonts w:eastAsia="Times New Roman" w:cs="Times New Roman" w:ascii="Times New Roman" w:hAnsi="Times New Roman"/>
                <w:b w:val="false"/>
                <w:bCs w:val="false"/>
                <w:color w:val="000000"/>
                <w:sz w:val="22"/>
                <w:szCs w:val="22"/>
                <w:u w:val="single"/>
                <w:lang w:val="sr-RS" w:eastAsia="sr-Latn-CS"/>
              </w:rPr>
              <w:t>Активност бр.1</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Наставник замоли ученике да редом изговарају бројеве до 20, полако, а наставник словима записује на табли. Затим наставник објашњава како се пишу бројеви од 20-29. Ученици преписују у свеске.</w:t>
            </w:r>
          </w:p>
          <w:p>
            <w:pPr>
              <w:pStyle w:val="Normal"/>
              <w:jc w:val="both"/>
              <w:rPr>
                <w:b w:val="false"/>
                <w:b w:val="false"/>
                <w:bCs w:val="false"/>
                <w:lang w:bidi="ar-SA"/>
              </w:rPr>
            </w:pPr>
            <w:r>
              <w:rPr>
                <w:b w:val="false"/>
                <w:bCs w:val="false"/>
                <w:lang w:bidi="ar-SA"/>
              </w:rPr>
            </w:r>
          </w:p>
          <w:p>
            <w:pPr>
              <w:pStyle w:val="Normal"/>
              <w:jc w:val="both"/>
              <w:rPr/>
            </w:pPr>
            <w:r>
              <w:rPr>
                <w:rFonts w:eastAsia="Times New Roman" w:cs="Times New Roman" w:ascii="Times New Roman" w:hAnsi="Times New Roman"/>
                <w:b w:val="false"/>
                <w:bCs w:val="false"/>
                <w:color w:val="000000"/>
                <w:sz w:val="22"/>
                <w:szCs w:val="22"/>
                <w:u w:val="single"/>
                <w:lang w:val="sr-RS" w:eastAsia="sr-Latn-CS" w:bidi="ar-SA"/>
              </w:rPr>
              <w:t>Активност бр.2</w:t>
            </w:r>
          </w:p>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Наставник записује на табли број 30 словима и замоли ученике да сами, у својим свескама, испишу бројеве до 39. Ученици индивидуално раде, кад заврше, доносе наставнику на преглед. Наставник евентуално коригује и ученицима који су завршили бележи у свесци како се пише број 40. Кругови се понављају све док сви ученици не испишу бројеве до 59. Наставник на табли записује број 60 и похваљује све ученике. </w:t>
            </w:r>
          </w:p>
          <w:p>
            <w:pPr>
              <w:pStyle w:val="Normal"/>
              <w:jc w:val="both"/>
              <w:rPr>
                <w:rFonts w:ascii="Times New Roman" w:hAnsi="Times New Roman" w:eastAsia="Times New Roman" w:cs="Times New Roman"/>
                <w:b w:val="false"/>
                <w:b w:val="false"/>
                <w:bCs w:val="false"/>
                <w:i w:val="false"/>
                <w:i w:val="false"/>
                <w:iCs w:val="false"/>
                <w:color w:val="000000"/>
                <w:sz w:val="22"/>
                <w:szCs w:val="22"/>
                <w:u w:val="single"/>
                <w:lang w:val="sr-RS" w:eastAsia="sr-Latn-CS" w:bidi="ar-SA"/>
              </w:rPr>
            </w:pPr>
            <w:r>
              <w:rPr>
                <w:rFonts w:eastAsia="Times New Roman" w:cs="Times New Roman" w:ascii="Times New Roman" w:hAnsi="Times New Roman"/>
                <w:b w:val="false"/>
                <w:bCs w:val="false"/>
                <w:i w:val="false"/>
                <w:iCs w:val="false"/>
                <w:color w:val="000000"/>
                <w:sz w:val="22"/>
                <w:szCs w:val="22"/>
                <w:u w:val="single"/>
                <w:lang w:val="sr-RS" w:eastAsia="sr-Latn-CS" w:bidi="ar-SA"/>
              </w:rPr>
            </w:r>
          </w:p>
          <w:p>
            <w:pPr>
              <w:pStyle w:val="Normal"/>
              <w:jc w:val="both"/>
              <w:rPr/>
            </w:pP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 </w:t>
            </w:r>
          </w:p>
        </w:tc>
      </w:tr>
      <w:tr>
        <w:trPr>
          <w:trHeight w:val="826"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Завршни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10</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3" w:type="dxa"/>
            </w:tcMar>
          </w:tcPr>
          <w:p>
            <w:pPr>
              <w:pStyle w:val="Normal"/>
              <w:jc w:val="both"/>
              <w:rPr>
                <w:rFonts w:ascii="Times New Roman" w:hAnsi="Times New Roman" w:eastAsia="Times New Roman" w:cs="Times New Roman"/>
                <w:b w:val="false"/>
                <w:b w:val="false"/>
                <w:bCs w:val="false"/>
                <w:i w:val="false"/>
                <w:i w:val="false"/>
                <w:iCs w:val="false"/>
                <w:color w:val="000000"/>
                <w:szCs w:val="20"/>
                <w:lang w:val="sr-RS" w:eastAsia="sr-Latn-CS"/>
              </w:rPr>
            </w:pPr>
            <w:r>
              <w:rPr>
                <w:rFonts w:eastAsia="Times New Roman" w:cs="Times New Roman" w:ascii="Times New Roman" w:hAnsi="Times New Roman"/>
                <w:b w:val="false"/>
                <w:bCs w:val="false"/>
                <w:i w:val="false"/>
                <w:iCs w:val="false"/>
                <w:color w:val="000000"/>
                <w:szCs w:val="20"/>
                <w:lang w:val="sr-RS" w:eastAsia="sr-Latn-CS"/>
              </w:rPr>
              <w:t>Диктат бројева</w:t>
            </w:r>
          </w:p>
          <w:p>
            <w:pPr>
              <w:pStyle w:val="Normal"/>
              <w:jc w:val="both"/>
              <w:rPr>
                <w:rFonts w:ascii="Times New Roman" w:hAnsi="Times New Roman" w:eastAsia="Times New Roman" w:cs="Times New Roman"/>
                <w:b w:val="false"/>
                <w:b w:val="false"/>
                <w:bCs w:val="false"/>
                <w:i w:val="false"/>
                <w:i w:val="false"/>
                <w:iCs w:val="false"/>
                <w:color w:val="000000"/>
                <w:szCs w:val="20"/>
                <w:lang w:val="sr-RS" w:eastAsia="sr-Latn-CS"/>
              </w:rPr>
            </w:pPr>
            <w:r>
              <w:rPr>
                <w:rFonts w:eastAsia="Times New Roman" w:cs="Times New Roman" w:ascii="Times New Roman" w:hAnsi="Times New Roman"/>
                <w:b w:val="false"/>
                <w:bCs w:val="false"/>
                <w:i w:val="false"/>
                <w:iCs w:val="false"/>
                <w:color w:val="000000"/>
                <w:szCs w:val="20"/>
                <w:lang w:val="sr-RS" w:eastAsia="sr-Latn-CS"/>
              </w:rPr>
              <w:t xml:space="preserve">Наставник дели одељење у две групе. Из сваке групе по један ученик излази пред таблу. Наставник изговара неки број, ученици записују. Поен добија она група чији је број тачно написан. Уколико су оба ученика написала тачно, поен добија ученик који је био бржи. </w:t>
            </w:r>
          </w:p>
          <w:p>
            <w:pPr>
              <w:pStyle w:val="Normal"/>
              <w:jc w:val="both"/>
              <w:rPr>
                <w:rFonts w:ascii="Times New Roman" w:hAnsi="Times New Roman" w:eastAsia="Times New Roman" w:cs="Times New Roman"/>
                <w:b w:val="false"/>
                <w:b w:val="false"/>
                <w:bCs w:val="false"/>
                <w:i w:val="false"/>
                <w:i w:val="false"/>
                <w:iCs w:val="false"/>
                <w:color w:val="000000"/>
                <w:szCs w:val="20"/>
                <w:lang w:val="sr-RS" w:eastAsia="sr-Latn-CS"/>
              </w:rPr>
            </w:pPr>
            <w:r>
              <w:rPr>
                <w:rFonts w:eastAsia="Times New Roman" w:cs="Times New Roman" w:ascii="Times New Roman" w:hAnsi="Times New Roman"/>
                <w:b w:val="false"/>
                <w:bCs w:val="false"/>
                <w:i w:val="false"/>
                <w:iCs w:val="false"/>
                <w:color w:val="000000"/>
                <w:szCs w:val="20"/>
                <w:lang w:val="sr-RS" w:eastAsia="sr-Latn-CS"/>
              </w:rPr>
            </w:r>
          </w:p>
        </w:tc>
      </w:tr>
      <w:tr>
        <w:trPr>
          <w:trHeight w:val="560"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3" w:type="dxa"/>
            </w:tcMar>
            <w:vAlign w:val="center"/>
          </w:tcPr>
          <w:p>
            <w:pPr>
              <w:pStyle w:val="Normal"/>
              <w:jc w:val="center"/>
              <w:rPr/>
            </w:pPr>
            <w:r>
              <w:rPr>
                <w:rFonts w:eastAsia="Times New Roman" w:cs="Times New Roman" w:ascii="Times New Roman" w:hAnsi="Times New Roman"/>
                <w:b/>
                <w:color w:val="000000"/>
                <w:lang w:val="sr-RS" w:eastAsia="sr-Latn-CS"/>
              </w:rPr>
              <w:t>ЗАП</w:t>
            </w:r>
            <w:r>
              <w:rPr>
                <w:rFonts w:eastAsia="Times New Roman" w:cs="Times New Roman" w:ascii="Times New Roman" w:hAnsi="Times New Roman"/>
                <w:b/>
                <w:color w:val="000000"/>
                <w:lang w:val="sr-CS" w:eastAsia="sr-Latn-CS"/>
              </w:rPr>
              <w:t>АЖАЊА О ЧАСУ И САМОЕВАЛУАЦИЈА</w:t>
            </w:r>
          </w:p>
        </w:tc>
      </w:tr>
      <w:tr>
        <w:trPr>
          <w:trHeight w:val="11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Проблеми који су настали и како су решени:</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tc>
      </w:tr>
      <w:tr>
        <w:trPr>
          <w:trHeight w:val="1122"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Следећи пут ћу променити/другачије урадити:</w:t>
            </w:r>
          </w:p>
        </w:tc>
      </w:tr>
      <w:tr>
        <w:trPr>
          <w:trHeight w:val="1123"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Општа запажања:</w:t>
            </w:r>
          </w:p>
        </w:tc>
      </w:tr>
    </w:tbl>
    <w:p>
      <w:pPr>
        <w:pStyle w:val="Normal"/>
        <w:rPr/>
      </w:pPr>
      <w:r>
        <w:rPr/>
      </w:r>
    </w:p>
    <w:sectPr>
      <w:type w:val="nextPage"/>
      <w:pgSz w:w="11906" w:h="16838"/>
      <w:pgMar w:left="1134" w:right="1134" w:header="0" w:top="851"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R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2"/>
      <w:szCs w:val="22"/>
      <w:lang w:val="sr-Latn-RS"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ascii="Times New Roman" w:hAnsi="Times New Roman"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cs="Times New Roman"/>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Times New Roman" w:hAnsi="Times New Roman" w:cs="Times New Roman"/>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Times New Roman" w:hAnsi="Times New Roman" w:cs="Times New Roman"/>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f05fc4"/>
    <w:pPr>
      <w:spacing w:before="0" w:after="0"/>
      <w:ind w:left="720" w:hanging="0"/>
      <w:contextualSpacing/>
    </w:pPr>
    <w:rPr/>
  </w:style>
  <w:style w:type="paragraph" w:styleId="TableContents">
    <w:name w:val="Tabl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Application>LibreOffice/5.3.2.2$Windows_x86 LibreOffice_project/6cd4f1ef626f15116896b1d8e1398b56da0d0ee1</Application>
  <Pages>2</Pages>
  <Words>337</Words>
  <Characters>1852</Characters>
  <CharactersWithSpaces>2167</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2019-03-11T08:50:00Z</dcterms:created>
  <dc:creator>Zorica Miladinovic</dc:creator>
  <dc:description/>
  <dc:language>en-US</dc:language>
  <cp:lastModifiedBy/>
  <dcterms:modified xsi:type="dcterms:W3CDTF">2020-08-02T14:19:22Z</dcterms:modified>
  <cp:revision>39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